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Scuola ………………………………………….GLO</w:t>
      </w:r>
    </w:p>
    <w:tbl>
      <w:tblPr>
        <w:tblStyle w:val="Table1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ora: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Link: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Docenti curricolari: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Docente di sostegno: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Educatore: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Madre: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Padre: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Dott. Della diagnosi: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F.S.: Torelli Emanuele</w:t>
            </w:r>
          </w:p>
        </w:tc>
      </w:tr>
      <w:tr>
        <w:trPr>
          <w:cantSplit w:val="0"/>
          <w:trHeight w:val="353.5547637939453" w:hRule="atLeast"/>
          <w:tblHeader w:val="0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ora: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Link: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Docenti curricolari: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Docente di sostegno: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Educatore: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Madre: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Padre:</w:t>
            </w:r>
          </w:p>
        </w:tc>
      </w:tr>
      <w:tr>
        <w:trPr>
          <w:cantSplit w:val="0"/>
          <w:trHeight w:val="238.554687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Dott. Della diagnosi: </w:t>
            </w:r>
          </w:p>
        </w:tc>
      </w:tr>
      <w:tr>
        <w:trPr>
          <w:cantSplit w:val="0"/>
          <w:trHeight w:val="238.5546875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F.S.: Torelli Emanuele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ora: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Link: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Docenti curricolari: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Docente di sostegno: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Educatore: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Madre: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Padre: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Dott. Della diagnosi: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F.S.: Torelli Emanuele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ora: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Link: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Docenti curricolari: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Docente di sostegno: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Educatore: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Madre: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Padre: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Dott. Della diagnosi: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F.S.: Torelli Emanuele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ora: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Link: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Docenti curricolari: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Docente di sostegno: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Educatore: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Madre: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Padre: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Dott. Della diagnosi: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F.S.: Torelli Emanuele</w:t>
            </w:r>
          </w:p>
        </w:tc>
      </w:tr>
    </w:tbl>
    <w:p w:rsidR="00000000" w:rsidDel="00000000" w:rsidP="00000000" w:rsidRDefault="00000000" w:rsidRPr="00000000" w14:paraId="0000006B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7270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8561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85616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LGTNPXabsWpSpz4qsFmUO27Ow==">AMUW2mVKGbz7eJo2AP5nIkJTceRA0rWcx2b3OWRhoNQsCK37qnW6h6cziNeCjOz5BdsdM1+xjNGxcfktL1SghlKczfSgdpc//UAt0/BzUZ7+L8DnTl098hA=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2022-05-19T17:23:00Z</dcterms:created>
  <dc:creator>Elisa Pincella</dc:creator>
</cp:coreProperties>
</file>